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DA5A" w14:textId="77777777" w:rsidR="008C141D" w:rsidRPr="00B63B03" w:rsidRDefault="008C141D" w:rsidP="00B63B03">
      <w:pPr>
        <w:pStyle w:val="Heading1"/>
        <w:jc w:val="center"/>
        <w:rPr>
          <w:b/>
          <w:bCs/>
          <w:sz w:val="44"/>
          <w:szCs w:val="44"/>
        </w:rPr>
      </w:pPr>
      <w:r w:rsidRPr="00B63B03">
        <w:rPr>
          <w:b/>
          <w:bCs/>
          <w:sz w:val="44"/>
          <w:szCs w:val="44"/>
        </w:rPr>
        <w:t>Carbon Reduction Plan</w:t>
      </w:r>
    </w:p>
    <w:p w14:paraId="4EE85210" w14:textId="77B60198" w:rsidR="008C141D" w:rsidRPr="008C141D" w:rsidRDefault="00943807" w:rsidP="00B63B03">
      <w:pPr>
        <w:pStyle w:val="Heading1"/>
      </w:pPr>
      <w:r>
        <w:t xml:space="preserve">CHOICES HEALTHCARE LTD </w:t>
      </w:r>
    </w:p>
    <w:p w14:paraId="33AA06AA" w14:textId="3151FD82" w:rsidR="00B63B03" w:rsidRDefault="008C141D" w:rsidP="008C141D">
      <w:r w:rsidRPr="008C141D">
        <w:rPr>
          <w:b/>
          <w:bCs/>
        </w:rPr>
        <w:t>Publication Date:</w:t>
      </w:r>
      <w:r w:rsidRPr="008C141D">
        <w:t xml:space="preserve"> </w:t>
      </w:r>
      <w:r w:rsidR="00943807">
        <w:t xml:space="preserve">January </w:t>
      </w:r>
      <w:r w:rsidR="00943807" w:rsidRPr="008C141D">
        <w:t>2026</w:t>
      </w:r>
      <w:r w:rsidRPr="008C141D">
        <w:t xml:space="preserve"> </w:t>
      </w:r>
    </w:p>
    <w:p w14:paraId="5E7017F8" w14:textId="62F4BDF7" w:rsidR="00B63B03" w:rsidRDefault="008C141D" w:rsidP="008C141D">
      <w:r w:rsidRPr="008C141D">
        <w:rPr>
          <w:b/>
          <w:bCs/>
        </w:rPr>
        <w:t>Next Review:</w:t>
      </w:r>
      <w:r w:rsidRPr="008C141D">
        <w:t xml:space="preserve"> </w:t>
      </w:r>
      <w:r w:rsidR="00943807">
        <w:t xml:space="preserve">January </w:t>
      </w:r>
      <w:r w:rsidR="00943807" w:rsidRPr="008C141D">
        <w:t>2027</w:t>
      </w:r>
      <w:r w:rsidRPr="008C141D">
        <w:t xml:space="preserve"> </w:t>
      </w:r>
    </w:p>
    <w:p w14:paraId="50BCB2E1" w14:textId="746747E2" w:rsidR="00B63B03" w:rsidRDefault="008C141D" w:rsidP="008C141D">
      <w:r w:rsidRPr="008C141D">
        <w:rPr>
          <w:b/>
          <w:bCs/>
        </w:rPr>
        <w:t>Registered Office:</w:t>
      </w:r>
      <w:r w:rsidRPr="008C141D">
        <w:t xml:space="preserve"> </w:t>
      </w:r>
      <w:r w:rsidR="00943807">
        <w:rPr>
          <w:rFonts w:ascii="Arial" w:hAnsi="Arial" w:cs="Arial"/>
          <w:color w:val="282828"/>
          <w:sz w:val="23"/>
          <w:szCs w:val="23"/>
          <w:shd w:val="clear" w:color="auto" w:fill="FFFFFF"/>
        </w:rPr>
        <w:t>Ground Floor, Montague Building, Southchurch Road, Southend-on-Sea, Essex, SS1 2LR</w:t>
      </w:r>
    </w:p>
    <w:p w14:paraId="41A0FF76" w14:textId="3815089A" w:rsidR="008C141D" w:rsidRPr="008C141D" w:rsidRDefault="008C141D" w:rsidP="008C141D">
      <w:r w:rsidRPr="008C141D">
        <w:rPr>
          <w:b/>
          <w:bCs/>
        </w:rPr>
        <w:t>Reporting Period:</w:t>
      </w:r>
      <w:r w:rsidRPr="008C141D">
        <w:t xml:space="preserve"> 1 </w:t>
      </w:r>
      <w:r w:rsidR="00B63B03">
        <w:t xml:space="preserve">January </w:t>
      </w:r>
      <w:r w:rsidRPr="008C141D">
        <w:t>202</w:t>
      </w:r>
      <w:r w:rsidR="00B63B03">
        <w:t>6</w:t>
      </w:r>
      <w:r w:rsidRPr="008C141D">
        <w:t xml:space="preserve"> – 31 </w:t>
      </w:r>
      <w:r w:rsidR="00B63B03">
        <w:t>December</w:t>
      </w:r>
      <w:r w:rsidRPr="008C141D">
        <w:t xml:space="preserve"> 2026</w:t>
      </w:r>
    </w:p>
    <w:p w14:paraId="58752EED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1. Commitment to Achieving Net Zero</w:t>
      </w:r>
    </w:p>
    <w:p w14:paraId="22962ADE" w14:textId="4CF9C5BA" w:rsidR="008C141D" w:rsidRPr="008C141D" w:rsidRDefault="00943807" w:rsidP="008C141D">
      <w:r>
        <w:t>Choices healthcare</w:t>
      </w:r>
      <w:r w:rsidR="008C141D" w:rsidRPr="008C141D">
        <w:t xml:space="preserve"> Ltd is fully committed to achieving </w:t>
      </w:r>
      <w:r w:rsidR="008C141D" w:rsidRPr="008C141D">
        <w:rPr>
          <w:b/>
          <w:bCs/>
        </w:rPr>
        <w:t>Net Zero greenhouse gas emissions by 2050</w:t>
      </w:r>
      <w:r w:rsidR="008C141D" w:rsidRPr="008C141D">
        <w:t>, in line with:</w:t>
      </w:r>
    </w:p>
    <w:p w14:paraId="75F74848" w14:textId="77777777" w:rsidR="008C141D" w:rsidRPr="008C141D" w:rsidRDefault="008C141D" w:rsidP="008C141D">
      <w:pPr>
        <w:numPr>
          <w:ilvl w:val="0"/>
          <w:numId w:val="9"/>
        </w:numPr>
      </w:pPr>
      <w:r w:rsidRPr="008C141D">
        <w:t xml:space="preserve">The </w:t>
      </w:r>
      <w:r w:rsidRPr="008C141D">
        <w:rPr>
          <w:b/>
          <w:bCs/>
        </w:rPr>
        <w:t>UK Government’s Net Zero Strategy</w:t>
      </w:r>
    </w:p>
    <w:p w14:paraId="2A9CF6DB" w14:textId="77777777" w:rsidR="008C141D" w:rsidRPr="008C141D" w:rsidRDefault="008C141D" w:rsidP="008C141D">
      <w:pPr>
        <w:numPr>
          <w:ilvl w:val="0"/>
          <w:numId w:val="9"/>
        </w:numPr>
      </w:pPr>
      <w:r w:rsidRPr="008C141D">
        <w:rPr>
          <w:b/>
          <w:bCs/>
        </w:rPr>
        <w:t>PPN 06/21</w:t>
      </w:r>
      <w:r w:rsidRPr="008C141D">
        <w:t xml:space="preserve"> requirements</w:t>
      </w:r>
    </w:p>
    <w:p w14:paraId="62B6FD68" w14:textId="77777777" w:rsidR="008C141D" w:rsidRPr="008C141D" w:rsidRDefault="008C141D" w:rsidP="008C141D">
      <w:pPr>
        <w:numPr>
          <w:ilvl w:val="0"/>
          <w:numId w:val="9"/>
        </w:numPr>
      </w:pPr>
      <w:r w:rsidRPr="008C141D">
        <w:rPr>
          <w:b/>
          <w:bCs/>
        </w:rPr>
        <w:t>The Climate Change Act 2008 (as amended)</w:t>
      </w:r>
    </w:p>
    <w:p w14:paraId="2124746C" w14:textId="77777777" w:rsidR="008C141D" w:rsidRPr="008C141D" w:rsidRDefault="008C141D" w:rsidP="008C141D">
      <w:pPr>
        <w:numPr>
          <w:ilvl w:val="0"/>
          <w:numId w:val="9"/>
        </w:numPr>
      </w:pPr>
      <w:r w:rsidRPr="008C141D">
        <w:rPr>
          <w:b/>
          <w:bCs/>
        </w:rPr>
        <w:t>CQC Environmental Sustainability Quality Statement (2023)</w:t>
      </w:r>
    </w:p>
    <w:p w14:paraId="0E930D75" w14:textId="77777777" w:rsidR="008C141D" w:rsidRPr="008C141D" w:rsidRDefault="008C141D" w:rsidP="008C141D">
      <w:pPr>
        <w:numPr>
          <w:ilvl w:val="0"/>
          <w:numId w:val="9"/>
        </w:numPr>
      </w:pPr>
      <w:r w:rsidRPr="008C141D">
        <w:rPr>
          <w:b/>
          <w:bCs/>
        </w:rPr>
        <w:t>NHS Greener NHS ambitions</w:t>
      </w:r>
      <w:r w:rsidRPr="008C141D">
        <w:t xml:space="preserve"> for care providers working within integrated systems</w:t>
      </w:r>
    </w:p>
    <w:p w14:paraId="3A77FA26" w14:textId="77777777" w:rsidR="008C141D" w:rsidRPr="008C141D" w:rsidRDefault="008C141D" w:rsidP="008C141D">
      <w:r w:rsidRPr="008C141D">
        <w:t>We recognise our responsibility as a health and social care provider to reduce emissions across our operations, supply chain, and commissioned services.</w:t>
      </w:r>
    </w:p>
    <w:p w14:paraId="27C469EF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2. Organisational Boundaries</w:t>
      </w:r>
    </w:p>
    <w:p w14:paraId="3520BF68" w14:textId="77777777" w:rsidR="008C141D" w:rsidRPr="008C141D" w:rsidRDefault="008C141D" w:rsidP="008C141D">
      <w:r w:rsidRPr="008C141D">
        <w:t xml:space="preserve">Our carbon reporting follows the </w:t>
      </w:r>
      <w:r w:rsidRPr="008C141D">
        <w:rPr>
          <w:b/>
          <w:bCs/>
        </w:rPr>
        <w:t>GHG Protocol Corporate Standard</w:t>
      </w:r>
      <w:r w:rsidRPr="008C141D">
        <w:t xml:space="preserve"> and includes:</w:t>
      </w:r>
    </w:p>
    <w:p w14:paraId="445BBA7E" w14:textId="77777777" w:rsidR="008C141D" w:rsidRPr="008C141D" w:rsidRDefault="008C141D" w:rsidP="008C141D">
      <w:pPr>
        <w:numPr>
          <w:ilvl w:val="0"/>
          <w:numId w:val="10"/>
        </w:numPr>
      </w:pPr>
      <w:r w:rsidRPr="008C141D">
        <w:rPr>
          <w:b/>
          <w:bCs/>
        </w:rPr>
        <w:t>Scope 1:</w:t>
      </w:r>
      <w:r w:rsidRPr="008C141D">
        <w:t xml:space="preserve"> Direct emissions from company</w:t>
      </w:r>
      <w:r w:rsidRPr="008C141D">
        <w:noBreakHyphen/>
        <w:t>owned vehicles and gas heating</w:t>
      </w:r>
    </w:p>
    <w:p w14:paraId="0E0E5914" w14:textId="77777777" w:rsidR="008C141D" w:rsidRPr="008C141D" w:rsidRDefault="008C141D" w:rsidP="008C141D">
      <w:pPr>
        <w:numPr>
          <w:ilvl w:val="0"/>
          <w:numId w:val="10"/>
        </w:numPr>
      </w:pPr>
      <w:r w:rsidRPr="008C141D">
        <w:rPr>
          <w:b/>
          <w:bCs/>
        </w:rPr>
        <w:t>Scope 2:</w:t>
      </w:r>
      <w:r w:rsidRPr="008C141D">
        <w:t xml:space="preserve"> Indirect emissions from purchased electricity</w:t>
      </w:r>
    </w:p>
    <w:p w14:paraId="577C1DEB" w14:textId="77777777" w:rsidR="008C141D" w:rsidRPr="008C141D" w:rsidRDefault="008C141D" w:rsidP="008C141D">
      <w:pPr>
        <w:numPr>
          <w:ilvl w:val="0"/>
          <w:numId w:val="10"/>
        </w:numPr>
      </w:pPr>
      <w:r w:rsidRPr="008C141D">
        <w:rPr>
          <w:b/>
          <w:bCs/>
        </w:rPr>
        <w:t>Scope 3:</w:t>
      </w:r>
      <w:r w:rsidRPr="008C141D">
        <w:t xml:space="preserve"> Indirect emissions from business travel, waste, water, procurement, and staff commuting</w:t>
      </w:r>
    </w:p>
    <w:p w14:paraId="4F94AF6A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3. Baseline Emissions Footprint (2024/25)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350"/>
        <w:gridCol w:w="1604"/>
      </w:tblGrid>
      <w:tr w:rsidR="008C141D" w:rsidRPr="008C141D" w14:paraId="5E202992" w14:textId="77777777" w:rsidTr="008C1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E8133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Emission Source</w:t>
            </w:r>
          </w:p>
        </w:tc>
        <w:tc>
          <w:tcPr>
            <w:tcW w:w="0" w:type="auto"/>
            <w:hideMark/>
          </w:tcPr>
          <w:p w14:paraId="3CDF5081" w14:textId="77777777" w:rsidR="008C141D" w:rsidRPr="008C141D" w:rsidRDefault="008C141D" w:rsidP="008C14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Tonnes </w:t>
            </w:r>
            <w:proofErr w:type="spellStart"/>
            <w:r w:rsidRPr="008C141D">
              <w:t>CO₂e</w:t>
            </w:r>
            <w:proofErr w:type="spellEnd"/>
          </w:p>
        </w:tc>
      </w:tr>
      <w:tr w:rsidR="008C141D" w:rsidRPr="008C141D" w14:paraId="5A16BBEF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7B589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Scope 1 – Gas heating, company vehicles</w:t>
            </w:r>
          </w:p>
        </w:tc>
        <w:tc>
          <w:tcPr>
            <w:tcW w:w="0" w:type="auto"/>
            <w:hideMark/>
          </w:tcPr>
          <w:p w14:paraId="5E2C0709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18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7E93BC43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4AD98" w14:textId="77777777" w:rsidR="008C141D" w:rsidRPr="008C141D" w:rsidRDefault="008C141D" w:rsidP="008C141D">
            <w:pPr>
              <w:spacing w:after="160" w:line="278" w:lineRule="auto"/>
            </w:pPr>
            <w:r w:rsidRPr="008C141D">
              <w:lastRenderedPageBreak/>
              <w:t>Scope 2 – Purchased electricity</w:t>
            </w:r>
          </w:p>
        </w:tc>
        <w:tc>
          <w:tcPr>
            <w:tcW w:w="0" w:type="auto"/>
            <w:hideMark/>
          </w:tcPr>
          <w:p w14:paraId="40F47E07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9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15BA543F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A61DC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Scope 3 – Business travel, waste, water, procurement, commuting</w:t>
            </w:r>
          </w:p>
        </w:tc>
        <w:tc>
          <w:tcPr>
            <w:tcW w:w="0" w:type="auto"/>
            <w:hideMark/>
          </w:tcPr>
          <w:p w14:paraId="1778F0CB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62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25A94D4D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EA6B7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Total Baseline Emissions</w:t>
            </w:r>
          </w:p>
        </w:tc>
        <w:tc>
          <w:tcPr>
            <w:tcW w:w="0" w:type="auto"/>
            <w:hideMark/>
          </w:tcPr>
          <w:p w14:paraId="068E8C4E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rPr>
                <w:b/>
                <w:bCs/>
              </w:rPr>
              <w:t xml:space="preserve">89 </w:t>
            </w:r>
            <w:proofErr w:type="spellStart"/>
            <w:r w:rsidRPr="008C141D">
              <w:rPr>
                <w:b/>
                <w:bCs/>
              </w:rPr>
              <w:t>tCO₂e</w:t>
            </w:r>
            <w:proofErr w:type="spellEnd"/>
          </w:p>
        </w:tc>
      </w:tr>
    </w:tbl>
    <w:p w14:paraId="62CCDF2D" w14:textId="77777777" w:rsidR="008C141D" w:rsidRPr="008C141D" w:rsidRDefault="008C141D" w:rsidP="008C141D">
      <w:r w:rsidRPr="008C141D">
        <w:t xml:space="preserve">Baseline calculated using </w:t>
      </w:r>
      <w:r w:rsidRPr="008C141D">
        <w:rPr>
          <w:b/>
          <w:bCs/>
        </w:rPr>
        <w:t>DEFRA 2024 emissions factors</w:t>
      </w:r>
      <w:r w:rsidRPr="008C141D">
        <w:t>.</w:t>
      </w:r>
    </w:p>
    <w:p w14:paraId="689A9AA9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4. Current Emissions (2025/26)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037"/>
        <w:gridCol w:w="6889"/>
      </w:tblGrid>
      <w:tr w:rsidR="008C141D" w:rsidRPr="008C141D" w14:paraId="2A0A7618" w14:textId="77777777" w:rsidTr="008C1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7D007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Emission Source</w:t>
            </w:r>
          </w:p>
        </w:tc>
        <w:tc>
          <w:tcPr>
            <w:tcW w:w="6889" w:type="dxa"/>
            <w:hideMark/>
          </w:tcPr>
          <w:p w14:paraId="3F047BB4" w14:textId="77777777" w:rsidR="008C141D" w:rsidRPr="008C141D" w:rsidRDefault="008C141D" w:rsidP="008C14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Tonnes </w:t>
            </w:r>
            <w:proofErr w:type="spellStart"/>
            <w:r w:rsidRPr="008C141D">
              <w:t>CO₂e</w:t>
            </w:r>
            <w:proofErr w:type="spellEnd"/>
          </w:p>
        </w:tc>
      </w:tr>
      <w:tr w:rsidR="008C141D" w:rsidRPr="008C141D" w14:paraId="62761DFA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1380E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Scope 1</w:t>
            </w:r>
          </w:p>
        </w:tc>
        <w:tc>
          <w:tcPr>
            <w:tcW w:w="6889" w:type="dxa"/>
            <w:hideMark/>
          </w:tcPr>
          <w:p w14:paraId="22B059EA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16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1D7B6731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8F3F5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Scope 2</w:t>
            </w:r>
          </w:p>
        </w:tc>
        <w:tc>
          <w:tcPr>
            <w:tcW w:w="6889" w:type="dxa"/>
            <w:hideMark/>
          </w:tcPr>
          <w:p w14:paraId="1D63ECAD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7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24594EA0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327B13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Scope 3</w:t>
            </w:r>
          </w:p>
        </w:tc>
        <w:tc>
          <w:tcPr>
            <w:tcW w:w="6889" w:type="dxa"/>
            <w:hideMark/>
          </w:tcPr>
          <w:p w14:paraId="05A84B31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58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19C252C0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2A0FF8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Total Emissions</w:t>
            </w:r>
          </w:p>
        </w:tc>
        <w:tc>
          <w:tcPr>
            <w:tcW w:w="6889" w:type="dxa"/>
            <w:hideMark/>
          </w:tcPr>
          <w:p w14:paraId="15B34748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rPr>
                <w:b/>
                <w:bCs/>
              </w:rPr>
              <w:t xml:space="preserve">81 </w:t>
            </w:r>
            <w:proofErr w:type="spellStart"/>
            <w:r w:rsidRPr="008C141D">
              <w:rPr>
                <w:b/>
                <w:bCs/>
              </w:rPr>
              <w:t>tCO₂e</w:t>
            </w:r>
            <w:proofErr w:type="spellEnd"/>
          </w:p>
        </w:tc>
      </w:tr>
    </w:tbl>
    <w:p w14:paraId="52374F50" w14:textId="77777777" w:rsidR="008C141D" w:rsidRPr="008C141D" w:rsidRDefault="008C141D" w:rsidP="008C141D">
      <w:r w:rsidRPr="008C141D">
        <w:t xml:space="preserve">This represents a </w:t>
      </w:r>
      <w:r w:rsidRPr="008C141D">
        <w:rPr>
          <w:b/>
          <w:bCs/>
        </w:rPr>
        <w:t>9% reduction</w:t>
      </w:r>
      <w:r w:rsidRPr="008C141D">
        <w:t xml:space="preserve"> from baseline.</w:t>
      </w:r>
    </w:p>
    <w:p w14:paraId="2EEA88B4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5. Carbon Reduction Targets</w:t>
      </w:r>
    </w:p>
    <w:p w14:paraId="768B36A8" w14:textId="77777777" w:rsidR="008C141D" w:rsidRPr="008C141D" w:rsidRDefault="008C141D" w:rsidP="008C141D">
      <w:r w:rsidRPr="008C141D">
        <w:t>We aim to achieve:</w:t>
      </w:r>
    </w:p>
    <w:p w14:paraId="55BCBFFE" w14:textId="77777777" w:rsidR="008C141D" w:rsidRPr="008C141D" w:rsidRDefault="008C141D" w:rsidP="008C141D">
      <w:pPr>
        <w:numPr>
          <w:ilvl w:val="0"/>
          <w:numId w:val="11"/>
        </w:numPr>
      </w:pPr>
      <w:r w:rsidRPr="008C141D">
        <w:rPr>
          <w:b/>
          <w:bCs/>
        </w:rPr>
        <w:t>15% reduction by 2028</w:t>
      </w:r>
    </w:p>
    <w:p w14:paraId="451E61F1" w14:textId="77777777" w:rsidR="008C141D" w:rsidRPr="008C141D" w:rsidRDefault="008C141D" w:rsidP="008C141D">
      <w:pPr>
        <w:numPr>
          <w:ilvl w:val="0"/>
          <w:numId w:val="11"/>
        </w:numPr>
      </w:pPr>
      <w:r w:rsidRPr="008C141D">
        <w:rPr>
          <w:b/>
          <w:bCs/>
        </w:rPr>
        <w:t>35% reduction by 2035</w:t>
      </w:r>
    </w:p>
    <w:p w14:paraId="39A03F41" w14:textId="77777777" w:rsidR="008C141D" w:rsidRPr="008C141D" w:rsidRDefault="008C141D" w:rsidP="008C141D">
      <w:pPr>
        <w:numPr>
          <w:ilvl w:val="0"/>
          <w:numId w:val="11"/>
        </w:numPr>
      </w:pPr>
      <w:r w:rsidRPr="008C141D">
        <w:rPr>
          <w:b/>
          <w:bCs/>
        </w:rPr>
        <w:t>50% reduction by 2040</w:t>
      </w:r>
    </w:p>
    <w:p w14:paraId="53A77F3F" w14:textId="77777777" w:rsidR="008C141D" w:rsidRPr="008C141D" w:rsidRDefault="008C141D" w:rsidP="008C141D">
      <w:pPr>
        <w:numPr>
          <w:ilvl w:val="0"/>
          <w:numId w:val="11"/>
        </w:numPr>
      </w:pPr>
      <w:r w:rsidRPr="008C141D">
        <w:rPr>
          <w:b/>
          <w:bCs/>
        </w:rPr>
        <w:t>Net Zero by 2050</w:t>
      </w:r>
    </w:p>
    <w:p w14:paraId="5BC97D89" w14:textId="77777777" w:rsidR="008C141D" w:rsidRPr="008C141D" w:rsidRDefault="008C141D" w:rsidP="008C141D">
      <w:r w:rsidRPr="008C141D">
        <w:t>Projected emissions trajectory: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729"/>
        <w:gridCol w:w="8197"/>
      </w:tblGrid>
      <w:tr w:rsidR="008C141D" w:rsidRPr="008C141D" w14:paraId="005B2A0A" w14:textId="77777777" w:rsidTr="008C1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AA69D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Year</w:t>
            </w:r>
          </w:p>
        </w:tc>
        <w:tc>
          <w:tcPr>
            <w:tcW w:w="8197" w:type="dxa"/>
            <w:hideMark/>
          </w:tcPr>
          <w:p w14:paraId="4BD68939" w14:textId="77777777" w:rsidR="008C141D" w:rsidRPr="008C141D" w:rsidRDefault="008C141D" w:rsidP="008C141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>Target Emissions</w:t>
            </w:r>
          </w:p>
        </w:tc>
      </w:tr>
      <w:tr w:rsidR="008C141D" w:rsidRPr="008C141D" w14:paraId="7D1B4E17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860A7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2028</w:t>
            </w:r>
          </w:p>
        </w:tc>
        <w:tc>
          <w:tcPr>
            <w:tcW w:w="8197" w:type="dxa"/>
            <w:hideMark/>
          </w:tcPr>
          <w:p w14:paraId="7350C826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75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614A9D45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FC4F7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2035</w:t>
            </w:r>
          </w:p>
        </w:tc>
        <w:tc>
          <w:tcPr>
            <w:tcW w:w="8197" w:type="dxa"/>
            <w:hideMark/>
          </w:tcPr>
          <w:p w14:paraId="7583EDE7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58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68F4C508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03EB4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2040</w:t>
            </w:r>
          </w:p>
        </w:tc>
        <w:tc>
          <w:tcPr>
            <w:tcW w:w="8197" w:type="dxa"/>
            <w:hideMark/>
          </w:tcPr>
          <w:p w14:paraId="00F242AE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 xml:space="preserve">45 </w:t>
            </w:r>
            <w:proofErr w:type="spellStart"/>
            <w:r w:rsidRPr="008C141D">
              <w:t>tCO₂e</w:t>
            </w:r>
            <w:proofErr w:type="spellEnd"/>
          </w:p>
        </w:tc>
      </w:tr>
      <w:tr w:rsidR="008C141D" w:rsidRPr="008C141D" w14:paraId="6B907702" w14:textId="77777777" w:rsidTr="008C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7AA1D" w14:textId="77777777" w:rsidR="008C141D" w:rsidRPr="008C141D" w:rsidRDefault="008C141D" w:rsidP="008C141D">
            <w:pPr>
              <w:spacing w:after="160" w:line="278" w:lineRule="auto"/>
            </w:pPr>
            <w:r w:rsidRPr="008C141D">
              <w:t>2050</w:t>
            </w:r>
          </w:p>
        </w:tc>
        <w:tc>
          <w:tcPr>
            <w:tcW w:w="8197" w:type="dxa"/>
            <w:hideMark/>
          </w:tcPr>
          <w:p w14:paraId="1F85D030" w14:textId="77777777" w:rsidR="008C141D" w:rsidRPr="008C141D" w:rsidRDefault="008C141D" w:rsidP="008C141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41D">
              <w:t>Net Zero</w:t>
            </w:r>
          </w:p>
        </w:tc>
      </w:tr>
    </w:tbl>
    <w:p w14:paraId="6C0C3C8A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6. Carbon Reduction Measures Implemented to Date</w:t>
      </w:r>
    </w:p>
    <w:p w14:paraId="2C7B667B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Energy Efficiency</w:t>
      </w:r>
    </w:p>
    <w:p w14:paraId="15174957" w14:textId="77777777" w:rsidR="008C141D" w:rsidRPr="008C141D" w:rsidRDefault="008C141D" w:rsidP="008C141D">
      <w:pPr>
        <w:numPr>
          <w:ilvl w:val="0"/>
          <w:numId w:val="12"/>
        </w:numPr>
      </w:pPr>
      <w:r w:rsidRPr="008C141D">
        <w:t xml:space="preserve">Transition to </w:t>
      </w:r>
      <w:r w:rsidRPr="008C141D">
        <w:rPr>
          <w:b/>
          <w:bCs/>
        </w:rPr>
        <w:t>LED lighting</w:t>
      </w:r>
      <w:r w:rsidRPr="008C141D">
        <w:t xml:space="preserve"> across all offices and supported living sites</w:t>
      </w:r>
    </w:p>
    <w:p w14:paraId="39653B1D" w14:textId="77777777" w:rsidR="008C141D" w:rsidRPr="008C141D" w:rsidRDefault="008C141D" w:rsidP="008C141D">
      <w:pPr>
        <w:numPr>
          <w:ilvl w:val="0"/>
          <w:numId w:val="12"/>
        </w:numPr>
      </w:pPr>
      <w:r w:rsidRPr="008C141D">
        <w:t xml:space="preserve">Installation of </w:t>
      </w:r>
      <w:r w:rsidRPr="008C141D">
        <w:rPr>
          <w:b/>
          <w:bCs/>
        </w:rPr>
        <w:t>smart meters</w:t>
      </w:r>
      <w:r w:rsidRPr="008C141D">
        <w:t xml:space="preserve"> and energy</w:t>
      </w:r>
      <w:r w:rsidRPr="008C141D">
        <w:noBreakHyphen/>
        <w:t>monitoring dashboards</w:t>
      </w:r>
    </w:p>
    <w:p w14:paraId="7B999D53" w14:textId="77777777" w:rsidR="008C141D" w:rsidRPr="008C141D" w:rsidRDefault="008C141D" w:rsidP="008C141D">
      <w:pPr>
        <w:numPr>
          <w:ilvl w:val="0"/>
          <w:numId w:val="12"/>
        </w:numPr>
      </w:pPr>
      <w:r w:rsidRPr="008C141D">
        <w:lastRenderedPageBreak/>
        <w:t xml:space="preserve">Reduced heating temperatures by </w:t>
      </w:r>
      <w:r w:rsidRPr="008C141D">
        <w:rPr>
          <w:b/>
          <w:bCs/>
        </w:rPr>
        <w:t>1°C</w:t>
      </w:r>
      <w:r w:rsidRPr="008C141D">
        <w:t xml:space="preserve">, saving approx. </w:t>
      </w:r>
      <w:r w:rsidRPr="008C141D">
        <w:rPr>
          <w:b/>
          <w:bCs/>
        </w:rPr>
        <w:t>8% energy</w:t>
      </w:r>
    </w:p>
    <w:p w14:paraId="4F357888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Electricity &amp; Heating</w:t>
      </w:r>
    </w:p>
    <w:p w14:paraId="515DCB27" w14:textId="77777777" w:rsidR="008C141D" w:rsidRPr="008C141D" w:rsidRDefault="008C141D" w:rsidP="008C141D">
      <w:pPr>
        <w:numPr>
          <w:ilvl w:val="0"/>
          <w:numId w:val="13"/>
        </w:numPr>
      </w:pPr>
      <w:r w:rsidRPr="008C141D">
        <w:t xml:space="preserve">Switched to </w:t>
      </w:r>
      <w:r w:rsidRPr="008C141D">
        <w:rPr>
          <w:b/>
          <w:bCs/>
        </w:rPr>
        <w:t>100% renewable electricity tariffs</w:t>
      </w:r>
    </w:p>
    <w:p w14:paraId="16477787" w14:textId="77777777" w:rsidR="008C141D" w:rsidRPr="008C141D" w:rsidRDefault="008C141D" w:rsidP="008C141D">
      <w:pPr>
        <w:numPr>
          <w:ilvl w:val="0"/>
          <w:numId w:val="13"/>
        </w:numPr>
      </w:pPr>
      <w:r w:rsidRPr="008C141D">
        <w:t>Phasing out gas boilers during property refurbishments</w:t>
      </w:r>
    </w:p>
    <w:p w14:paraId="4EC14025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Travel &amp; Fleet</w:t>
      </w:r>
    </w:p>
    <w:p w14:paraId="66C6BDEE" w14:textId="77777777" w:rsidR="008C141D" w:rsidRPr="008C141D" w:rsidRDefault="008C141D" w:rsidP="008C141D">
      <w:pPr>
        <w:numPr>
          <w:ilvl w:val="0"/>
          <w:numId w:val="14"/>
        </w:numPr>
      </w:pPr>
      <w:r w:rsidRPr="008C141D">
        <w:t xml:space="preserve">Introduced a </w:t>
      </w:r>
      <w:r w:rsidRPr="008C141D">
        <w:rPr>
          <w:b/>
          <w:bCs/>
        </w:rPr>
        <w:t>low</w:t>
      </w:r>
      <w:r w:rsidRPr="008C141D">
        <w:rPr>
          <w:b/>
          <w:bCs/>
        </w:rPr>
        <w:noBreakHyphen/>
        <w:t>emission travel policy</w:t>
      </w:r>
    </w:p>
    <w:p w14:paraId="71714247" w14:textId="77777777" w:rsidR="008C141D" w:rsidRPr="008C141D" w:rsidRDefault="008C141D" w:rsidP="008C141D">
      <w:pPr>
        <w:numPr>
          <w:ilvl w:val="0"/>
          <w:numId w:val="14"/>
        </w:numPr>
      </w:pPr>
      <w:r w:rsidRPr="008C141D">
        <w:t xml:space="preserve">Reduced business mileage by </w:t>
      </w:r>
      <w:r w:rsidRPr="008C141D">
        <w:rPr>
          <w:b/>
          <w:bCs/>
        </w:rPr>
        <w:t>12%</w:t>
      </w:r>
      <w:r w:rsidRPr="008C141D">
        <w:t xml:space="preserve"> through digital meetings</w:t>
      </w:r>
    </w:p>
    <w:p w14:paraId="2108906F" w14:textId="77777777" w:rsidR="008C141D" w:rsidRPr="008C141D" w:rsidRDefault="008C141D" w:rsidP="008C141D">
      <w:pPr>
        <w:numPr>
          <w:ilvl w:val="0"/>
          <w:numId w:val="14"/>
        </w:numPr>
      </w:pPr>
      <w:r w:rsidRPr="008C141D">
        <w:t xml:space="preserve">Piloting </w:t>
      </w:r>
      <w:r w:rsidRPr="008C141D">
        <w:rPr>
          <w:b/>
          <w:bCs/>
        </w:rPr>
        <w:t>electric pool vehicles</w:t>
      </w:r>
      <w:r w:rsidRPr="008C141D">
        <w:t xml:space="preserve"> for community visits</w:t>
      </w:r>
    </w:p>
    <w:p w14:paraId="6099C8DD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Waste &amp; Recycling</w:t>
      </w:r>
    </w:p>
    <w:p w14:paraId="06BBBEA0" w14:textId="77777777" w:rsidR="008C141D" w:rsidRPr="008C141D" w:rsidRDefault="008C141D" w:rsidP="008C141D">
      <w:pPr>
        <w:numPr>
          <w:ilvl w:val="0"/>
          <w:numId w:val="15"/>
        </w:numPr>
      </w:pPr>
      <w:r w:rsidRPr="008C141D">
        <w:t xml:space="preserve">Introduced </w:t>
      </w:r>
      <w:r w:rsidRPr="008C141D">
        <w:rPr>
          <w:b/>
          <w:bCs/>
        </w:rPr>
        <w:t>clinical waste segregation</w:t>
      </w:r>
      <w:r w:rsidRPr="008C141D">
        <w:t xml:space="preserve"> and </w:t>
      </w:r>
      <w:r w:rsidRPr="008C141D">
        <w:rPr>
          <w:b/>
          <w:bCs/>
        </w:rPr>
        <w:t>recycling stations</w:t>
      </w:r>
    </w:p>
    <w:p w14:paraId="6B8CA8A9" w14:textId="77777777" w:rsidR="008C141D" w:rsidRPr="008C141D" w:rsidRDefault="008C141D" w:rsidP="008C141D">
      <w:pPr>
        <w:numPr>
          <w:ilvl w:val="0"/>
          <w:numId w:val="15"/>
        </w:numPr>
      </w:pPr>
      <w:r w:rsidRPr="008C141D">
        <w:t xml:space="preserve">Reduced paper use by </w:t>
      </w:r>
      <w:r w:rsidRPr="008C141D">
        <w:rPr>
          <w:b/>
          <w:bCs/>
        </w:rPr>
        <w:t>40%</w:t>
      </w:r>
      <w:r w:rsidRPr="008C141D">
        <w:t xml:space="preserve"> through digital care planning</w:t>
      </w:r>
    </w:p>
    <w:p w14:paraId="0E2F3F81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Procurement</w:t>
      </w:r>
    </w:p>
    <w:p w14:paraId="45A3DEC0" w14:textId="77777777" w:rsidR="008C141D" w:rsidRPr="008C141D" w:rsidRDefault="008C141D" w:rsidP="008C141D">
      <w:pPr>
        <w:numPr>
          <w:ilvl w:val="0"/>
          <w:numId w:val="16"/>
        </w:numPr>
      </w:pPr>
      <w:r w:rsidRPr="008C141D">
        <w:t xml:space="preserve">Adopted a </w:t>
      </w:r>
      <w:r w:rsidRPr="008C141D">
        <w:rPr>
          <w:b/>
          <w:bCs/>
        </w:rPr>
        <w:t>Sustainable Procurement Policy</w:t>
      </w:r>
      <w:r w:rsidRPr="008C141D">
        <w:t xml:space="preserve"> prioritising suppliers with:</w:t>
      </w:r>
    </w:p>
    <w:p w14:paraId="3AA55001" w14:textId="77777777" w:rsidR="008C141D" w:rsidRPr="008C141D" w:rsidRDefault="008C141D" w:rsidP="008C141D">
      <w:pPr>
        <w:numPr>
          <w:ilvl w:val="1"/>
          <w:numId w:val="16"/>
        </w:numPr>
      </w:pPr>
      <w:r w:rsidRPr="008C141D">
        <w:t>Carbon Reduction Plans</w:t>
      </w:r>
    </w:p>
    <w:p w14:paraId="72FB118C" w14:textId="77777777" w:rsidR="008C141D" w:rsidRPr="008C141D" w:rsidRDefault="008C141D" w:rsidP="008C141D">
      <w:pPr>
        <w:numPr>
          <w:ilvl w:val="1"/>
          <w:numId w:val="16"/>
        </w:numPr>
      </w:pPr>
      <w:r w:rsidRPr="008C141D">
        <w:t>Ethical supply chains</w:t>
      </w:r>
    </w:p>
    <w:p w14:paraId="24DD2A3D" w14:textId="77777777" w:rsidR="008C141D" w:rsidRPr="008C141D" w:rsidRDefault="008C141D" w:rsidP="008C141D">
      <w:pPr>
        <w:numPr>
          <w:ilvl w:val="1"/>
          <w:numId w:val="16"/>
        </w:numPr>
      </w:pPr>
      <w:r w:rsidRPr="008C141D">
        <w:t>Low</w:t>
      </w:r>
      <w:r w:rsidRPr="008C141D">
        <w:noBreakHyphen/>
        <w:t>carbon products</w:t>
      </w:r>
    </w:p>
    <w:p w14:paraId="53AA1BBC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7. Planned Carbon Reduction Measures (2026–2030)</w:t>
      </w:r>
    </w:p>
    <w:p w14:paraId="3FF6D044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Energy &amp; Buildings</w:t>
      </w:r>
    </w:p>
    <w:p w14:paraId="7AA099CA" w14:textId="77777777" w:rsidR="008C141D" w:rsidRPr="008C141D" w:rsidRDefault="008C141D" w:rsidP="008C141D">
      <w:pPr>
        <w:numPr>
          <w:ilvl w:val="0"/>
          <w:numId w:val="17"/>
        </w:numPr>
      </w:pPr>
      <w:r w:rsidRPr="008C141D">
        <w:t>Retrofit programme for supported living properties (insulation, low</w:t>
      </w:r>
      <w:r w:rsidRPr="008C141D">
        <w:noBreakHyphen/>
        <w:t>energy appliances)</w:t>
      </w:r>
    </w:p>
    <w:p w14:paraId="7E38D975" w14:textId="77777777" w:rsidR="008C141D" w:rsidRPr="008C141D" w:rsidRDefault="008C141D" w:rsidP="008C141D">
      <w:pPr>
        <w:numPr>
          <w:ilvl w:val="0"/>
          <w:numId w:val="17"/>
        </w:numPr>
      </w:pPr>
      <w:r w:rsidRPr="008C141D">
        <w:t xml:space="preserve">Install </w:t>
      </w:r>
      <w:r w:rsidRPr="008C141D">
        <w:rPr>
          <w:b/>
          <w:bCs/>
        </w:rPr>
        <w:t>air</w:t>
      </w:r>
      <w:r w:rsidRPr="008C141D">
        <w:rPr>
          <w:b/>
          <w:bCs/>
        </w:rPr>
        <w:noBreakHyphen/>
        <w:t>source heat pumps</w:t>
      </w:r>
      <w:r w:rsidRPr="008C141D">
        <w:t xml:space="preserve"> in new or refurbished sites</w:t>
      </w:r>
    </w:p>
    <w:p w14:paraId="65FB601A" w14:textId="77777777" w:rsidR="008C141D" w:rsidRPr="008C141D" w:rsidRDefault="008C141D" w:rsidP="008C141D">
      <w:pPr>
        <w:numPr>
          <w:ilvl w:val="0"/>
          <w:numId w:val="17"/>
        </w:numPr>
      </w:pPr>
      <w:r w:rsidRPr="008C141D">
        <w:t xml:space="preserve">Introduce </w:t>
      </w:r>
      <w:r w:rsidRPr="008C141D">
        <w:rPr>
          <w:b/>
          <w:bCs/>
        </w:rPr>
        <w:t>automatic shut</w:t>
      </w:r>
      <w:r w:rsidRPr="008C141D">
        <w:rPr>
          <w:b/>
          <w:bCs/>
        </w:rPr>
        <w:noBreakHyphen/>
        <w:t>off systems</w:t>
      </w:r>
      <w:r w:rsidRPr="008C141D">
        <w:t xml:space="preserve"> for lighting and heating</w:t>
      </w:r>
    </w:p>
    <w:p w14:paraId="77A2B65C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Travel</w:t>
      </w:r>
    </w:p>
    <w:p w14:paraId="383ADD5C" w14:textId="77777777" w:rsidR="008C141D" w:rsidRPr="008C141D" w:rsidRDefault="008C141D" w:rsidP="008C141D">
      <w:pPr>
        <w:numPr>
          <w:ilvl w:val="0"/>
          <w:numId w:val="18"/>
        </w:numPr>
      </w:pPr>
      <w:r w:rsidRPr="008C141D">
        <w:t xml:space="preserve">Transition </w:t>
      </w:r>
      <w:r w:rsidRPr="008C141D">
        <w:rPr>
          <w:b/>
          <w:bCs/>
        </w:rPr>
        <w:t>50% of fleet to electric vehicles by 2030</w:t>
      </w:r>
    </w:p>
    <w:p w14:paraId="454AE8AA" w14:textId="77777777" w:rsidR="008C141D" w:rsidRPr="008C141D" w:rsidRDefault="008C141D" w:rsidP="008C141D">
      <w:pPr>
        <w:numPr>
          <w:ilvl w:val="0"/>
          <w:numId w:val="18"/>
        </w:numPr>
      </w:pPr>
      <w:r w:rsidRPr="008C141D">
        <w:t>Expand cycle</w:t>
      </w:r>
      <w:r w:rsidRPr="008C141D">
        <w:noBreakHyphen/>
        <w:t>to</w:t>
      </w:r>
      <w:r w:rsidRPr="008C141D">
        <w:noBreakHyphen/>
        <w:t>work scheme and staff incentives</w:t>
      </w:r>
    </w:p>
    <w:p w14:paraId="65CC9E38" w14:textId="77777777" w:rsidR="008C141D" w:rsidRPr="008C141D" w:rsidRDefault="008C141D" w:rsidP="008C141D">
      <w:pPr>
        <w:numPr>
          <w:ilvl w:val="0"/>
          <w:numId w:val="18"/>
        </w:numPr>
      </w:pPr>
      <w:r w:rsidRPr="008C141D">
        <w:t>Implement route</w:t>
      </w:r>
      <w:r w:rsidRPr="008C141D">
        <w:noBreakHyphen/>
        <w:t>optimisation software for community visits</w:t>
      </w:r>
    </w:p>
    <w:p w14:paraId="75DEA9B9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Waste &amp; Circular Economy</w:t>
      </w:r>
    </w:p>
    <w:p w14:paraId="7A22272C" w14:textId="77777777" w:rsidR="008C141D" w:rsidRPr="008C141D" w:rsidRDefault="008C141D" w:rsidP="008C141D">
      <w:pPr>
        <w:numPr>
          <w:ilvl w:val="0"/>
          <w:numId w:val="19"/>
        </w:numPr>
      </w:pPr>
      <w:r w:rsidRPr="008C141D">
        <w:t>Zero</w:t>
      </w:r>
      <w:r w:rsidRPr="008C141D">
        <w:noBreakHyphen/>
        <w:t>to</w:t>
      </w:r>
      <w:r w:rsidRPr="008C141D">
        <w:noBreakHyphen/>
        <w:t>landfill commitment by 2030</w:t>
      </w:r>
    </w:p>
    <w:p w14:paraId="0B45C4B0" w14:textId="77777777" w:rsidR="008C141D" w:rsidRPr="008C141D" w:rsidRDefault="008C141D" w:rsidP="008C141D">
      <w:pPr>
        <w:numPr>
          <w:ilvl w:val="0"/>
          <w:numId w:val="19"/>
        </w:numPr>
      </w:pPr>
      <w:r w:rsidRPr="008C141D">
        <w:lastRenderedPageBreak/>
        <w:t>Introduce reusable PPE options where clinically safe</w:t>
      </w:r>
    </w:p>
    <w:p w14:paraId="0E97579A" w14:textId="77777777" w:rsidR="008C141D" w:rsidRPr="008C141D" w:rsidRDefault="008C141D" w:rsidP="008C141D">
      <w:pPr>
        <w:numPr>
          <w:ilvl w:val="0"/>
          <w:numId w:val="19"/>
        </w:numPr>
      </w:pPr>
      <w:r w:rsidRPr="008C141D">
        <w:t>Expand recycling to include batteries, small electricals, and toner cartridges</w:t>
      </w:r>
    </w:p>
    <w:p w14:paraId="5F08633E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Procurement &amp; Supply Chain</w:t>
      </w:r>
    </w:p>
    <w:p w14:paraId="5FD4397B" w14:textId="77777777" w:rsidR="008C141D" w:rsidRPr="008C141D" w:rsidRDefault="008C141D" w:rsidP="008C141D">
      <w:pPr>
        <w:numPr>
          <w:ilvl w:val="0"/>
          <w:numId w:val="20"/>
        </w:numPr>
      </w:pPr>
      <w:r w:rsidRPr="008C141D">
        <w:t xml:space="preserve">Require all major suppliers to provide a </w:t>
      </w:r>
      <w:r w:rsidRPr="008C141D">
        <w:rPr>
          <w:b/>
          <w:bCs/>
        </w:rPr>
        <w:t>Carbon Reduction Plan</w:t>
      </w:r>
      <w:r w:rsidRPr="008C141D">
        <w:t xml:space="preserve"> by 2027</w:t>
      </w:r>
    </w:p>
    <w:p w14:paraId="6BAE1C77" w14:textId="77777777" w:rsidR="008C141D" w:rsidRPr="008C141D" w:rsidRDefault="008C141D" w:rsidP="008C141D">
      <w:pPr>
        <w:numPr>
          <w:ilvl w:val="0"/>
          <w:numId w:val="20"/>
        </w:numPr>
      </w:pPr>
      <w:r w:rsidRPr="008C141D">
        <w:t>Prioritise local suppliers to reduce transport emissions</w:t>
      </w:r>
    </w:p>
    <w:p w14:paraId="1186F9F1" w14:textId="77777777" w:rsidR="008C141D" w:rsidRPr="008C141D" w:rsidRDefault="008C141D" w:rsidP="008C141D">
      <w:pPr>
        <w:numPr>
          <w:ilvl w:val="0"/>
          <w:numId w:val="20"/>
        </w:numPr>
      </w:pPr>
      <w:r w:rsidRPr="008C141D">
        <w:t>Embed sustainability scoring into all procurement decisions</w:t>
      </w:r>
    </w:p>
    <w:p w14:paraId="022F5E02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Culture &amp; Workforce</w:t>
      </w:r>
    </w:p>
    <w:p w14:paraId="6E3622D4" w14:textId="77777777" w:rsidR="008C141D" w:rsidRPr="008C141D" w:rsidRDefault="008C141D" w:rsidP="008C141D">
      <w:pPr>
        <w:numPr>
          <w:ilvl w:val="0"/>
          <w:numId w:val="21"/>
        </w:numPr>
      </w:pPr>
      <w:r w:rsidRPr="008C141D">
        <w:t xml:space="preserve">Mandatory </w:t>
      </w:r>
      <w:r w:rsidRPr="008C141D">
        <w:rPr>
          <w:b/>
          <w:bCs/>
        </w:rPr>
        <w:t>annual sustainability training</w:t>
      </w:r>
      <w:r w:rsidRPr="008C141D">
        <w:t xml:space="preserve"> for all staff</w:t>
      </w:r>
    </w:p>
    <w:p w14:paraId="2DE31063" w14:textId="77777777" w:rsidR="008C141D" w:rsidRPr="008C141D" w:rsidRDefault="008C141D" w:rsidP="008C141D">
      <w:pPr>
        <w:numPr>
          <w:ilvl w:val="0"/>
          <w:numId w:val="21"/>
        </w:numPr>
      </w:pPr>
      <w:r w:rsidRPr="008C141D">
        <w:t>Green Champions in each service</w:t>
      </w:r>
    </w:p>
    <w:p w14:paraId="7AF8699F" w14:textId="77777777" w:rsidR="008C141D" w:rsidRPr="008C141D" w:rsidRDefault="008C141D" w:rsidP="008C141D">
      <w:pPr>
        <w:numPr>
          <w:ilvl w:val="0"/>
          <w:numId w:val="21"/>
        </w:numPr>
      </w:pPr>
      <w:r w:rsidRPr="008C141D">
        <w:t>Quarterly sustainability reporting to the Board</w:t>
      </w:r>
    </w:p>
    <w:p w14:paraId="26F8F9CA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8. Governance and Reporting</w:t>
      </w:r>
    </w:p>
    <w:p w14:paraId="38938C21" w14:textId="77777777" w:rsidR="008C141D" w:rsidRPr="008C141D" w:rsidRDefault="008C141D" w:rsidP="008C141D">
      <w:pPr>
        <w:numPr>
          <w:ilvl w:val="0"/>
          <w:numId w:val="22"/>
        </w:numPr>
      </w:pPr>
      <w:r w:rsidRPr="008C141D">
        <w:t xml:space="preserve">Oversight by the </w:t>
      </w:r>
      <w:r w:rsidRPr="008C141D">
        <w:rPr>
          <w:b/>
          <w:bCs/>
        </w:rPr>
        <w:t>Director of Operations</w:t>
      </w:r>
    </w:p>
    <w:p w14:paraId="0F73AE59" w14:textId="77777777" w:rsidR="008C141D" w:rsidRPr="008C141D" w:rsidRDefault="008C141D" w:rsidP="008C141D">
      <w:pPr>
        <w:numPr>
          <w:ilvl w:val="0"/>
          <w:numId w:val="22"/>
        </w:numPr>
      </w:pPr>
      <w:r w:rsidRPr="008C141D">
        <w:t xml:space="preserve">Quarterly reporting to the </w:t>
      </w:r>
      <w:r w:rsidRPr="008C141D">
        <w:rPr>
          <w:b/>
          <w:bCs/>
        </w:rPr>
        <w:t>Board of Directors</w:t>
      </w:r>
    </w:p>
    <w:p w14:paraId="63F4566F" w14:textId="77777777" w:rsidR="008C141D" w:rsidRPr="008C141D" w:rsidRDefault="008C141D" w:rsidP="008C141D">
      <w:pPr>
        <w:numPr>
          <w:ilvl w:val="0"/>
          <w:numId w:val="22"/>
        </w:numPr>
      </w:pPr>
      <w:r w:rsidRPr="008C141D">
        <w:t>Annual publication of updated Carbon Reduction Plan</w:t>
      </w:r>
    </w:p>
    <w:p w14:paraId="2FA4D2D1" w14:textId="77777777" w:rsidR="008C141D" w:rsidRPr="008C141D" w:rsidRDefault="008C141D" w:rsidP="008C141D">
      <w:pPr>
        <w:numPr>
          <w:ilvl w:val="0"/>
          <w:numId w:val="22"/>
        </w:numPr>
      </w:pPr>
      <w:r w:rsidRPr="008C141D">
        <w:t xml:space="preserve">Compliance with </w:t>
      </w:r>
      <w:r w:rsidRPr="008C141D">
        <w:rPr>
          <w:b/>
          <w:bCs/>
        </w:rPr>
        <w:t>PPN 06/21</w:t>
      </w:r>
      <w:r w:rsidRPr="008C141D">
        <w:t xml:space="preserve"> and </w:t>
      </w:r>
      <w:r w:rsidRPr="008C141D">
        <w:rPr>
          <w:b/>
          <w:bCs/>
        </w:rPr>
        <w:t>SECR</w:t>
      </w:r>
      <w:r w:rsidRPr="008C141D">
        <w:t xml:space="preserve"> reporting standards</w:t>
      </w:r>
    </w:p>
    <w:p w14:paraId="61386461" w14:textId="77777777" w:rsidR="008C141D" w:rsidRPr="008C141D" w:rsidRDefault="008C141D" w:rsidP="008C141D">
      <w:pPr>
        <w:rPr>
          <w:b/>
          <w:bCs/>
        </w:rPr>
      </w:pPr>
      <w:r w:rsidRPr="008C141D">
        <w:rPr>
          <w:b/>
          <w:bCs/>
        </w:rPr>
        <w:t>9. Declaration and Sign</w:t>
      </w:r>
      <w:r w:rsidRPr="008C141D">
        <w:rPr>
          <w:b/>
          <w:bCs/>
        </w:rPr>
        <w:noBreakHyphen/>
        <w:t>Off</w:t>
      </w:r>
    </w:p>
    <w:p w14:paraId="4B6FCFE1" w14:textId="0ABDE63C" w:rsidR="008C141D" w:rsidRPr="008C141D" w:rsidRDefault="008C141D" w:rsidP="008C141D">
      <w:r w:rsidRPr="008C141D">
        <w:t xml:space="preserve">This Carbon Reduction Plan has been reviewed and approved by the Board of Directors </w:t>
      </w:r>
      <w:r w:rsidR="00EE5CAC" w:rsidRPr="008C141D">
        <w:t xml:space="preserve">of </w:t>
      </w:r>
      <w:r w:rsidR="00EE5CAC">
        <w:t xml:space="preserve">Choices Healthcare </w:t>
      </w:r>
      <w:r w:rsidRPr="008C141D">
        <w:t>Ltd.</w:t>
      </w:r>
    </w:p>
    <w:p w14:paraId="6E5D7B33" w14:textId="7B5449CE" w:rsidR="008C141D" w:rsidRDefault="008C141D" w:rsidP="008C141D">
      <w:r w:rsidRPr="008C141D">
        <w:rPr>
          <w:b/>
          <w:bCs/>
        </w:rPr>
        <w:t>Signed:</w:t>
      </w:r>
      <w:r w:rsidRPr="008C141D">
        <w:t xml:space="preserve"> </w:t>
      </w:r>
      <w:r w:rsidR="00EC34C9">
        <w:t>Mr Odukoya, Adedokun</w:t>
      </w:r>
    </w:p>
    <w:p w14:paraId="1807B8EB" w14:textId="32E98030" w:rsidR="008C141D" w:rsidRDefault="00943807" w:rsidP="008C141D">
      <w:r>
        <w:t xml:space="preserve">Director, Choices healthcare LTD </w:t>
      </w:r>
      <w:r w:rsidR="008C141D" w:rsidRPr="008C141D">
        <w:t xml:space="preserve"> </w:t>
      </w:r>
    </w:p>
    <w:p w14:paraId="1B86C122" w14:textId="38E4C518" w:rsidR="008C141D" w:rsidRPr="008C141D" w:rsidRDefault="008C141D" w:rsidP="008C141D">
      <w:r w:rsidRPr="008C141D">
        <w:rPr>
          <w:b/>
          <w:bCs/>
        </w:rPr>
        <w:t>Date:</w:t>
      </w:r>
      <w:r w:rsidRPr="008C141D">
        <w:t xml:space="preserve"> </w:t>
      </w:r>
      <w:r w:rsidR="00943807">
        <w:t>05/01</w:t>
      </w:r>
      <w:r>
        <w:t>/2026</w:t>
      </w:r>
    </w:p>
    <w:p w14:paraId="32D7D326" w14:textId="4BF06C30" w:rsidR="00E438D2" w:rsidRDefault="00E438D2" w:rsidP="00E438D2"/>
    <w:sectPr w:rsidR="00E438D2" w:rsidSect="00453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209D"/>
    <w:multiLevelType w:val="multilevel"/>
    <w:tmpl w:val="ABA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C8E"/>
    <w:multiLevelType w:val="multilevel"/>
    <w:tmpl w:val="0D4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927FF"/>
    <w:multiLevelType w:val="multilevel"/>
    <w:tmpl w:val="35D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8612B"/>
    <w:multiLevelType w:val="multilevel"/>
    <w:tmpl w:val="F5D4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314B"/>
    <w:multiLevelType w:val="multilevel"/>
    <w:tmpl w:val="7980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349A9"/>
    <w:multiLevelType w:val="multilevel"/>
    <w:tmpl w:val="415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B2002"/>
    <w:multiLevelType w:val="multilevel"/>
    <w:tmpl w:val="331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54F20"/>
    <w:multiLevelType w:val="multilevel"/>
    <w:tmpl w:val="83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74B1F"/>
    <w:multiLevelType w:val="multilevel"/>
    <w:tmpl w:val="770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06499"/>
    <w:multiLevelType w:val="multilevel"/>
    <w:tmpl w:val="36F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D1CF7"/>
    <w:multiLevelType w:val="multilevel"/>
    <w:tmpl w:val="CC3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6218E"/>
    <w:multiLevelType w:val="multilevel"/>
    <w:tmpl w:val="FB64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D3BD0"/>
    <w:multiLevelType w:val="multilevel"/>
    <w:tmpl w:val="D63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12E67"/>
    <w:multiLevelType w:val="multilevel"/>
    <w:tmpl w:val="A6CA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63DE7"/>
    <w:multiLevelType w:val="multilevel"/>
    <w:tmpl w:val="23F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76678"/>
    <w:multiLevelType w:val="multilevel"/>
    <w:tmpl w:val="CA3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C3DF7"/>
    <w:multiLevelType w:val="multilevel"/>
    <w:tmpl w:val="D55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55CC4"/>
    <w:multiLevelType w:val="multilevel"/>
    <w:tmpl w:val="0A6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E42F9"/>
    <w:multiLevelType w:val="multilevel"/>
    <w:tmpl w:val="166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240E1"/>
    <w:multiLevelType w:val="multilevel"/>
    <w:tmpl w:val="959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A1ABE"/>
    <w:multiLevelType w:val="multilevel"/>
    <w:tmpl w:val="53E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D5F87"/>
    <w:multiLevelType w:val="multilevel"/>
    <w:tmpl w:val="1C4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114073">
    <w:abstractNumId w:val="16"/>
  </w:num>
  <w:num w:numId="2" w16cid:durableId="1578587987">
    <w:abstractNumId w:val="0"/>
  </w:num>
  <w:num w:numId="3" w16cid:durableId="1946185378">
    <w:abstractNumId w:val="14"/>
  </w:num>
  <w:num w:numId="4" w16cid:durableId="1689142892">
    <w:abstractNumId w:val="8"/>
  </w:num>
  <w:num w:numId="5" w16cid:durableId="1524905986">
    <w:abstractNumId w:val="11"/>
  </w:num>
  <w:num w:numId="6" w16cid:durableId="1082946997">
    <w:abstractNumId w:val="2"/>
  </w:num>
  <w:num w:numId="7" w16cid:durableId="1855269265">
    <w:abstractNumId w:val="15"/>
  </w:num>
  <w:num w:numId="8" w16cid:durableId="681204376">
    <w:abstractNumId w:val="21"/>
  </w:num>
  <w:num w:numId="9" w16cid:durableId="756488025">
    <w:abstractNumId w:val="12"/>
  </w:num>
  <w:num w:numId="10" w16cid:durableId="39787960">
    <w:abstractNumId w:val="9"/>
  </w:num>
  <w:num w:numId="11" w16cid:durableId="396710920">
    <w:abstractNumId w:val="3"/>
  </w:num>
  <w:num w:numId="12" w16cid:durableId="859242806">
    <w:abstractNumId w:val="20"/>
  </w:num>
  <w:num w:numId="13" w16cid:durableId="132453418">
    <w:abstractNumId w:val="17"/>
  </w:num>
  <w:num w:numId="14" w16cid:durableId="879129198">
    <w:abstractNumId w:val="6"/>
  </w:num>
  <w:num w:numId="15" w16cid:durableId="264581896">
    <w:abstractNumId w:val="19"/>
  </w:num>
  <w:num w:numId="16" w16cid:durableId="1345203406">
    <w:abstractNumId w:val="5"/>
  </w:num>
  <w:num w:numId="17" w16cid:durableId="1527060108">
    <w:abstractNumId w:val="18"/>
  </w:num>
  <w:num w:numId="18" w16cid:durableId="1133861625">
    <w:abstractNumId w:val="4"/>
  </w:num>
  <w:num w:numId="19" w16cid:durableId="1538157700">
    <w:abstractNumId w:val="1"/>
  </w:num>
  <w:num w:numId="20" w16cid:durableId="1268003098">
    <w:abstractNumId w:val="13"/>
  </w:num>
  <w:num w:numId="21" w16cid:durableId="1526599308">
    <w:abstractNumId w:val="10"/>
  </w:num>
  <w:num w:numId="22" w16cid:durableId="1619330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66438"/>
    <w:rsid w:val="00223066"/>
    <w:rsid w:val="003C6191"/>
    <w:rsid w:val="00453E9F"/>
    <w:rsid w:val="008C141D"/>
    <w:rsid w:val="00943807"/>
    <w:rsid w:val="00B63B03"/>
    <w:rsid w:val="00C3193C"/>
    <w:rsid w:val="00DB39FD"/>
    <w:rsid w:val="00E438D2"/>
    <w:rsid w:val="00EC34C9"/>
    <w:rsid w:val="00E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E772"/>
  <w15:chartTrackingRefBased/>
  <w15:docId w15:val="{C7EA0705-06DA-4130-9A0C-F6C7680A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3C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8C14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8C141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141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 Adejimola</dc:creator>
  <cp:keywords/>
  <dc:description/>
  <cp:lastModifiedBy>Choices Healthcare Ltd</cp:lastModifiedBy>
  <cp:revision>2</cp:revision>
  <dcterms:created xsi:type="dcterms:W3CDTF">2026-05-20T09:55:00Z</dcterms:created>
  <dcterms:modified xsi:type="dcterms:W3CDTF">2026-05-20T09:55:00Z</dcterms:modified>
</cp:coreProperties>
</file>